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DC" w:rsidRPr="00AC08DC" w:rsidRDefault="00F57B4A" w:rsidP="00AC08DC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Glenfield Rovers Association Football &amp; Sports Club (GRAFC)</w:t>
      </w:r>
    </w:p>
    <w:p w:rsidR="00AC08DC" w:rsidRPr="00AC08DC" w:rsidRDefault="00AC08DC" w:rsidP="00AC08DC">
      <w:pPr>
        <w:rPr>
          <w:rFonts w:asciiTheme="minorHAnsi" w:hAnsiTheme="minorHAnsi" w:cs="Tahoma"/>
          <w:sz w:val="22"/>
          <w:szCs w:val="22"/>
        </w:rPr>
      </w:pPr>
    </w:p>
    <w:p w:rsidR="00AC08DC" w:rsidRPr="00AC08DC" w:rsidRDefault="00AC08DC" w:rsidP="00AC08DC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8"/>
        <w:gridCol w:w="7530"/>
      </w:tblGrid>
      <w:tr w:rsidR="00AC08DC" w:rsidRPr="00AC08DC" w:rsidTr="00956AD7">
        <w:trPr>
          <w:trHeight w:val="413"/>
        </w:trPr>
        <w:tc>
          <w:tcPr>
            <w:tcW w:w="2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8DC" w:rsidRPr="00AC08DC" w:rsidRDefault="00AC08DC" w:rsidP="00956AD7">
            <w:pPr>
              <w:pStyle w:val="TableContents"/>
              <w:snapToGrid w:val="0"/>
              <w:rPr>
                <w:rFonts w:asciiTheme="minorHAnsi" w:hAnsiTheme="minorHAnsi" w:cs="Tahoma"/>
                <w:b/>
                <w:bCs/>
              </w:rPr>
            </w:pPr>
            <w:r w:rsidRPr="00AC08D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Privacy Policy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8DC" w:rsidRPr="00AC08DC" w:rsidRDefault="00AC08DC" w:rsidP="00956AD7">
            <w:pPr>
              <w:snapToGrid w:val="0"/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AC08DC" w:rsidRPr="00AC08DC" w:rsidTr="00956AD7">
        <w:tc>
          <w:tcPr>
            <w:tcW w:w="2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C08DC" w:rsidRPr="00AC08DC" w:rsidRDefault="00AC08DC" w:rsidP="00956AD7">
            <w:pPr>
              <w:pStyle w:val="TableContents"/>
              <w:snapToGrid w:val="0"/>
              <w:rPr>
                <w:rFonts w:asciiTheme="minorHAnsi" w:hAnsiTheme="minorHAnsi" w:cs="Tahoma"/>
                <w:b/>
                <w:bCs/>
              </w:rPr>
            </w:pPr>
            <w:r w:rsidRPr="00AC08D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Policy Statement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8DC" w:rsidRPr="00AC08DC" w:rsidRDefault="00AC08DC" w:rsidP="00956AD7">
            <w:pPr>
              <w:pStyle w:val="TableContents"/>
              <w:snapToGrid w:val="0"/>
              <w:rPr>
                <w:rFonts w:asciiTheme="minorHAnsi" w:hAnsiTheme="minorHAnsi" w:cs="Tahoma"/>
              </w:rPr>
            </w:pPr>
            <w:r w:rsidRPr="00AC08DC">
              <w:rPr>
                <w:rFonts w:asciiTheme="minorHAnsi" w:hAnsiTheme="minorHAnsi" w:cs="Tahoma"/>
                <w:sz w:val="22"/>
                <w:szCs w:val="22"/>
              </w:rPr>
              <w:t xml:space="preserve">The principles of the Privacy Act 1993 will be reflected in the activities of </w:t>
            </w:r>
            <w:r w:rsidR="00F57B4A">
              <w:rPr>
                <w:rFonts w:asciiTheme="minorHAnsi" w:hAnsiTheme="minorHAnsi" w:cs="Tahoma"/>
                <w:sz w:val="22"/>
                <w:szCs w:val="22"/>
              </w:rPr>
              <w:t>GRAFC</w:t>
            </w:r>
          </w:p>
          <w:p w:rsidR="00AC08DC" w:rsidRPr="00AC08DC" w:rsidRDefault="00AC08DC" w:rsidP="00956AD7">
            <w:pPr>
              <w:pStyle w:val="TableContents"/>
              <w:snapToGrid w:val="0"/>
              <w:rPr>
                <w:rFonts w:asciiTheme="minorHAnsi" w:hAnsiTheme="minorHAnsi" w:cs="Tahoma"/>
              </w:rPr>
            </w:pPr>
          </w:p>
          <w:p w:rsidR="00AC08DC" w:rsidRPr="00AC08DC" w:rsidRDefault="00AC08DC" w:rsidP="00956AD7">
            <w:pPr>
              <w:pStyle w:val="TableContents"/>
              <w:snapToGrid w:val="0"/>
              <w:rPr>
                <w:rFonts w:asciiTheme="minorHAnsi" w:hAnsiTheme="minorHAnsi" w:cs="Tahoma"/>
              </w:rPr>
            </w:pPr>
            <w:r w:rsidRPr="00AC08DC">
              <w:rPr>
                <w:rFonts w:asciiTheme="minorHAnsi" w:hAnsiTheme="minorHAnsi" w:cs="Tahoma"/>
                <w:sz w:val="22"/>
                <w:szCs w:val="22"/>
              </w:rPr>
              <w:t>Note: Refer the Privacy Act 1993</w:t>
            </w:r>
          </w:p>
        </w:tc>
      </w:tr>
      <w:tr w:rsidR="00AC08DC" w:rsidRPr="00AC08DC" w:rsidTr="00956AD7"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AC08DC" w:rsidRPr="00AC08DC" w:rsidRDefault="00AC08DC" w:rsidP="00956AD7">
            <w:pPr>
              <w:pStyle w:val="TableContents"/>
              <w:snapToGrid w:val="0"/>
              <w:rPr>
                <w:rFonts w:asciiTheme="minorHAnsi" w:hAnsiTheme="minorHAnsi" w:cs="Tahoma"/>
                <w:b/>
                <w:bCs/>
              </w:rPr>
            </w:pPr>
            <w:r w:rsidRPr="00AC08D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Procedures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8DC" w:rsidRPr="00AC08DC" w:rsidRDefault="00AC08DC" w:rsidP="00956AD7">
            <w:pPr>
              <w:snapToGrid w:val="0"/>
              <w:rPr>
                <w:rFonts w:asciiTheme="minorHAnsi" w:eastAsia="TTA2220EB8t00" w:hAnsiTheme="minorHAnsi" w:cs="TTA2220EB8t00"/>
              </w:rPr>
            </w:pPr>
          </w:p>
          <w:p w:rsidR="00AC08DC" w:rsidRPr="00AC08DC" w:rsidRDefault="00AC08DC" w:rsidP="00956AD7">
            <w:pPr>
              <w:autoSpaceDE w:val="0"/>
              <w:rPr>
                <w:rFonts w:asciiTheme="minorHAnsi" w:eastAsia="TTA2209E38t00" w:hAnsiTheme="minorHAnsi" w:cs="TTA2209E38t00"/>
              </w:rPr>
            </w:pPr>
            <w:r w:rsidRPr="00AC08DC">
              <w:rPr>
                <w:rFonts w:asciiTheme="minorHAnsi" w:eastAsia="Symbol" w:hAnsiTheme="minorHAnsi" w:cs="Symbol"/>
                <w:sz w:val="22"/>
                <w:szCs w:val="22"/>
              </w:rPr>
              <w:t xml:space="preserve">1. </w:t>
            </w:r>
            <w:r w:rsidRPr="00AC08DC">
              <w:rPr>
                <w:rFonts w:asciiTheme="minorHAnsi" w:eastAsia="TTA2209E38t00" w:hAnsiTheme="minorHAnsi" w:cs="TTA2209E38t00"/>
                <w:sz w:val="22"/>
                <w:szCs w:val="22"/>
              </w:rPr>
              <w:t>Personal information collected by the organization will be for a necessary and lawful purpose connected with the activities of the organisation</w:t>
            </w:r>
          </w:p>
          <w:p w:rsidR="00AC08DC" w:rsidRPr="00AC08DC" w:rsidRDefault="00AC08DC" w:rsidP="00956AD7">
            <w:pPr>
              <w:autoSpaceDE w:val="0"/>
              <w:rPr>
                <w:rFonts w:asciiTheme="minorHAnsi" w:eastAsia="TTA2209E38t00" w:hAnsiTheme="minorHAnsi" w:cs="TTA2209E38t00"/>
              </w:rPr>
            </w:pPr>
          </w:p>
          <w:p w:rsidR="00AC08DC" w:rsidRPr="00AC08DC" w:rsidRDefault="00AC08DC" w:rsidP="00956AD7">
            <w:pPr>
              <w:autoSpaceDE w:val="0"/>
              <w:rPr>
                <w:rFonts w:asciiTheme="minorHAnsi" w:eastAsia="TTA2209E38t00" w:hAnsiTheme="minorHAnsi" w:cs="TTA2209E38t00"/>
              </w:rPr>
            </w:pPr>
            <w:r w:rsidRPr="00AC08DC">
              <w:rPr>
                <w:rFonts w:asciiTheme="minorHAnsi" w:eastAsia="Symbol" w:hAnsiTheme="minorHAnsi" w:cs="Symbol"/>
                <w:sz w:val="22"/>
                <w:szCs w:val="22"/>
              </w:rPr>
              <w:t xml:space="preserve">2. </w:t>
            </w:r>
            <w:r w:rsidRPr="00AC08DC">
              <w:rPr>
                <w:rFonts w:asciiTheme="minorHAnsi" w:eastAsia="TTA2209E38t00" w:hAnsiTheme="minorHAnsi" w:cs="TTA2209E38t00"/>
                <w:sz w:val="22"/>
                <w:szCs w:val="22"/>
              </w:rPr>
              <w:t>Personal information will be collected only with the knowledge and informed consent of the individual concerned.</w:t>
            </w:r>
            <w:r w:rsidRPr="00AC08DC">
              <w:rPr>
                <w:rFonts w:asciiTheme="minorHAnsi" w:eastAsia="TTA2209E38t00" w:hAnsiTheme="minorHAnsi" w:cs="TTA2209E38t00"/>
                <w:b/>
                <w:bCs/>
                <w:sz w:val="22"/>
                <w:szCs w:val="22"/>
              </w:rPr>
              <w:t xml:space="preserve"> </w:t>
            </w:r>
            <w:r w:rsidRPr="00AC08DC">
              <w:rPr>
                <w:rFonts w:asciiTheme="minorHAnsi" w:eastAsia="TTA2209E38t00" w:hAnsiTheme="minorHAnsi" w:cs="TTA2209E38t00"/>
                <w:sz w:val="22"/>
                <w:szCs w:val="22"/>
              </w:rPr>
              <w:t>For player registration purposes, team coaches or managers may ask players for this informa</w:t>
            </w:r>
            <w:r w:rsidR="00C14C63">
              <w:rPr>
                <w:rFonts w:asciiTheme="minorHAnsi" w:eastAsia="TTA2209E38t00" w:hAnsiTheme="minorHAnsi" w:cs="TTA2209E38t00"/>
                <w:sz w:val="22"/>
                <w:szCs w:val="22"/>
              </w:rPr>
              <w:t>tion and then pass it onto Glenfield Rovers AFC</w:t>
            </w:r>
            <w:r w:rsidRPr="00AC08DC">
              <w:rPr>
                <w:rFonts w:asciiTheme="minorHAnsi" w:eastAsia="TTA2209E38t00" w:hAnsiTheme="minorHAnsi" w:cs="TTA2209E38t00"/>
                <w:sz w:val="22"/>
                <w:szCs w:val="22"/>
              </w:rPr>
              <w:t xml:space="preserve">, </w:t>
            </w:r>
            <w:r w:rsidR="00C14C63">
              <w:rPr>
                <w:rFonts w:asciiTheme="minorHAnsi" w:eastAsia="TTA2209E38t00" w:hAnsiTheme="minorHAnsi" w:cs="TTA2209E38t00"/>
                <w:sz w:val="22"/>
                <w:szCs w:val="22"/>
              </w:rPr>
              <w:t>Northern Football federation</w:t>
            </w:r>
            <w:r w:rsidRPr="00AC08DC">
              <w:rPr>
                <w:rFonts w:asciiTheme="minorHAnsi" w:eastAsia="TTA2209E38t00" w:hAnsiTheme="minorHAnsi" w:cs="TTA2209E38t00"/>
                <w:sz w:val="22"/>
                <w:szCs w:val="22"/>
              </w:rPr>
              <w:t xml:space="preserve"> &amp; New Zealand Football.</w:t>
            </w:r>
          </w:p>
          <w:p w:rsidR="00AC08DC" w:rsidRPr="00AC08DC" w:rsidRDefault="00AC08DC" w:rsidP="00956AD7">
            <w:pPr>
              <w:autoSpaceDE w:val="0"/>
              <w:rPr>
                <w:rFonts w:asciiTheme="minorHAnsi" w:eastAsia="TTA2209E38t00" w:hAnsiTheme="minorHAnsi" w:cs="TTA2209E38t00"/>
              </w:rPr>
            </w:pPr>
          </w:p>
          <w:p w:rsidR="00AC08DC" w:rsidRPr="00AC08DC" w:rsidRDefault="00AC08DC" w:rsidP="00956AD7">
            <w:pPr>
              <w:autoSpaceDE w:val="0"/>
              <w:rPr>
                <w:rFonts w:asciiTheme="minorHAnsi" w:eastAsia="TTA2209E38t00" w:hAnsiTheme="minorHAnsi" w:cs="TTA2209E38t00"/>
              </w:rPr>
            </w:pPr>
            <w:r w:rsidRPr="00AC08DC">
              <w:rPr>
                <w:rFonts w:asciiTheme="minorHAnsi" w:eastAsia="Symbol" w:hAnsiTheme="minorHAnsi" w:cs="Symbol"/>
                <w:sz w:val="22"/>
                <w:szCs w:val="22"/>
              </w:rPr>
              <w:t xml:space="preserve">3. </w:t>
            </w:r>
            <w:r w:rsidRPr="00AC08DC">
              <w:rPr>
                <w:rFonts w:asciiTheme="minorHAnsi" w:eastAsia="TTA2209E38t00" w:hAnsiTheme="minorHAnsi" w:cs="TTA2209E38t00"/>
                <w:sz w:val="22"/>
                <w:szCs w:val="22"/>
              </w:rPr>
              <w:t xml:space="preserve">The organization will not disclose personal information to anyone other than the individual concerned unless; disclosure is for the purpose the information was obtained, source of information is publicly available, </w:t>
            </w:r>
            <w:r w:rsidR="00E06558" w:rsidRPr="00AC08DC">
              <w:rPr>
                <w:rFonts w:asciiTheme="minorHAnsi" w:eastAsia="TTA2209E38t00" w:hAnsiTheme="minorHAnsi" w:cs="TTA2209E38t00"/>
                <w:sz w:val="22"/>
                <w:szCs w:val="22"/>
              </w:rPr>
              <w:t>and disclosure</w:t>
            </w:r>
            <w:r w:rsidRPr="00AC08DC">
              <w:rPr>
                <w:rFonts w:asciiTheme="minorHAnsi" w:eastAsia="TTA2209E38t00" w:hAnsiTheme="minorHAnsi" w:cs="TTA2209E38t00"/>
                <w:sz w:val="22"/>
                <w:szCs w:val="22"/>
              </w:rPr>
              <w:t xml:space="preserve"> is authorized by the individual concerned, disclosure is necessary to prevent or lessen serious threat to public health or </w:t>
            </w:r>
            <w:r w:rsidR="00E06558" w:rsidRPr="00AC08DC">
              <w:rPr>
                <w:rFonts w:asciiTheme="minorHAnsi" w:eastAsia="TTA2209E38t00" w:hAnsiTheme="minorHAnsi" w:cs="TTA2209E38t00"/>
                <w:sz w:val="22"/>
                <w:szCs w:val="22"/>
              </w:rPr>
              <w:t>individual’s</w:t>
            </w:r>
            <w:r w:rsidR="00F57B4A">
              <w:rPr>
                <w:rFonts w:asciiTheme="minorHAnsi" w:eastAsia="TTA2209E38t00" w:hAnsiTheme="minorHAnsi" w:cs="TTA2209E38t00"/>
                <w:sz w:val="22"/>
                <w:szCs w:val="22"/>
              </w:rPr>
              <w:t xml:space="preserve"> </w:t>
            </w:r>
            <w:r w:rsidRPr="00AC08DC">
              <w:rPr>
                <w:rFonts w:asciiTheme="minorHAnsi" w:eastAsia="TTA2209E38t00" w:hAnsiTheme="minorHAnsi" w:cs="TTA2209E38t00"/>
                <w:sz w:val="22"/>
                <w:szCs w:val="22"/>
              </w:rPr>
              <w:t>life or health.</w:t>
            </w:r>
          </w:p>
          <w:p w:rsidR="00AC08DC" w:rsidRPr="00AC08DC" w:rsidRDefault="00AC08DC" w:rsidP="00956AD7">
            <w:pPr>
              <w:autoSpaceDE w:val="0"/>
              <w:rPr>
                <w:rFonts w:asciiTheme="minorHAnsi" w:hAnsiTheme="minorHAnsi" w:cs="Tahoma"/>
              </w:rPr>
            </w:pPr>
          </w:p>
          <w:p w:rsidR="00AC08DC" w:rsidRPr="00AC08DC" w:rsidRDefault="00AC08DC" w:rsidP="00956AD7">
            <w:pPr>
              <w:autoSpaceDE w:val="0"/>
              <w:rPr>
                <w:rFonts w:asciiTheme="minorHAnsi" w:hAnsiTheme="minorHAnsi" w:cs="Tahoma"/>
              </w:rPr>
            </w:pPr>
            <w:r w:rsidRPr="00AC08DC">
              <w:rPr>
                <w:rFonts w:asciiTheme="minorHAnsi" w:hAnsiTheme="minorHAnsi" w:cs="Tahoma"/>
                <w:sz w:val="22"/>
                <w:szCs w:val="22"/>
              </w:rPr>
              <w:t xml:space="preserve">4. Personal information will be stored to meet the requirements of the Privacy Act 1993. </w:t>
            </w:r>
          </w:p>
          <w:p w:rsidR="00AC08DC" w:rsidRPr="00AC08DC" w:rsidRDefault="00AC08DC" w:rsidP="00956AD7">
            <w:pPr>
              <w:autoSpaceDE w:val="0"/>
              <w:rPr>
                <w:rFonts w:asciiTheme="minorHAnsi" w:hAnsiTheme="minorHAnsi" w:cs="Tahoma"/>
              </w:rPr>
            </w:pPr>
          </w:p>
          <w:p w:rsidR="00AC08DC" w:rsidRPr="00AC08DC" w:rsidRDefault="00AC08DC" w:rsidP="00956AD7">
            <w:pPr>
              <w:autoSpaceDE w:val="0"/>
              <w:rPr>
                <w:rFonts w:asciiTheme="minorHAnsi" w:hAnsiTheme="minorHAnsi" w:cs="Tahoma"/>
              </w:rPr>
            </w:pPr>
            <w:r w:rsidRPr="00AC08DC">
              <w:rPr>
                <w:rFonts w:asciiTheme="minorHAnsi" w:hAnsiTheme="minorHAnsi" w:cs="Tahoma"/>
                <w:sz w:val="22"/>
                <w:szCs w:val="22"/>
              </w:rPr>
              <w:t xml:space="preserve">5. A designated Privacy Officer will be appointed. </w:t>
            </w:r>
          </w:p>
        </w:tc>
      </w:tr>
      <w:tr w:rsidR="00AC08DC" w:rsidRPr="00AC08DC" w:rsidTr="00956AD7"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AC08DC" w:rsidRPr="00AC08DC" w:rsidRDefault="00AC08DC" w:rsidP="00956AD7">
            <w:pPr>
              <w:pStyle w:val="TableContents"/>
              <w:snapToGrid w:val="0"/>
              <w:rPr>
                <w:rFonts w:asciiTheme="minorHAnsi" w:hAnsiTheme="minorHAnsi" w:cs="Tahoma"/>
                <w:b/>
                <w:bCs/>
              </w:rPr>
            </w:pPr>
            <w:r w:rsidRPr="00AC08D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Review Date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8DC" w:rsidRPr="00AC08DC" w:rsidRDefault="00AC08DC" w:rsidP="00E06558">
            <w:pPr>
              <w:pStyle w:val="TableContents"/>
              <w:snapToGrid w:val="0"/>
              <w:rPr>
                <w:rFonts w:asciiTheme="minorHAnsi" w:hAnsiTheme="minorHAnsi" w:cs="Tahoma"/>
              </w:rPr>
            </w:pPr>
            <w:r w:rsidRPr="00AC08D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C14C63">
              <w:rPr>
                <w:rFonts w:asciiTheme="minorHAnsi" w:hAnsiTheme="minorHAnsi" w:cs="Tahoma"/>
                <w:sz w:val="22"/>
                <w:szCs w:val="22"/>
              </w:rPr>
              <w:t>1 January 2017</w:t>
            </w:r>
          </w:p>
        </w:tc>
      </w:tr>
    </w:tbl>
    <w:p w:rsidR="00AC08DC" w:rsidRPr="00AC08DC" w:rsidRDefault="00AC08DC" w:rsidP="00AC08DC">
      <w:pPr>
        <w:rPr>
          <w:rFonts w:asciiTheme="minorHAnsi" w:hAnsiTheme="minorHAnsi"/>
        </w:rPr>
      </w:pPr>
    </w:p>
    <w:p w:rsidR="00AC08DC" w:rsidRPr="00AC08DC" w:rsidRDefault="00AC08DC" w:rsidP="00AC08DC">
      <w:pPr>
        <w:rPr>
          <w:rFonts w:asciiTheme="minorHAnsi" w:hAnsiTheme="minorHAnsi" w:cs="Tahoma"/>
          <w:sz w:val="22"/>
          <w:szCs w:val="22"/>
        </w:rPr>
      </w:pPr>
    </w:p>
    <w:p w:rsidR="00AC08DC" w:rsidRPr="00AC08DC" w:rsidRDefault="00AC08DC" w:rsidP="00AC08DC">
      <w:pPr>
        <w:rPr>
          <w:rFonts w:asciiTheme="minorHAnsi" w:hAnsiTheme="minorHAnsi" w:cs="Tahoma"/>
          <w:sz w:val="22"/>
          <w:szCs w:val="22"/>
        </w:rPr>
      </w:pPr>
    </w:p>
    <w:p w:rsidR="00AC08DC" w:rsidRPr="00AC08DC" w:rsidRDefault="00AC08DC" w:rsidP="00AC08DC">
      <w:pPr>
        <w:rPr>
          <w:rFonts w:asciiTheme="minorHAnsi" w:hAnsiTheme="minorHAnsi"/>
        </w:rPr>
      </w:pPr>
    </w:p>
    <w:p w:rsidR="00B6685E" w:rsidRPr="00AC08DC" w:rsidRDefault="00B6685E">
      <w:pPr>
        <w:rPr>
          <w:rFonts w:asciiTheme="minorHAnsi" w:hAnsiTheme="minorHAnsi"/>
          <w:sz w:val="36"/>
          <w:szCs w:val="36"/>
        </w:rPr>
      </w:pPr>
    </w:p>
    <w:sectPr w:rsidR="00B6685E" w:rsidRPr="00AC08DC" w:rsidSect="00C22C43">
      <w:headerReference w:type="default" r:id="rId7"/>
      <w:footerReference w:type="default" r:id="rId8"/>
      <w:pgSz w:w="11906" w:h="16838"/>
      <w:pgMar w:top="253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78" w:rsidRDefault="000C5C78" w:rsidP="00B6685E">
      <w:r>
        <w:separator/>
      </w:r>
    </w:p>
  </w:endnote>
  <w:endnote w:type="continuationSeparator" w:id="0">
    <w:p w:rsidR="000C5C78" w:rsidRDefault="000C5C78" w:rsidP="00B6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A2220EB8t00">
    <w:charset w:val="00"/>
    <w:family w:val="auto"/>
    <w:pitch w:val="default"/>
  </w:font>
  <w:font w:name="TTA2209E38t00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5E" w:rsidRDefault="00B6685E" w:rsidP="00B6685E">
    <w:pPr>
      <w:pStyle w:val="Footer"/>
      <w:ind w:hanging="1418"/>
    </w:pPr>
    <w:r>
      <w:rPr>
        <w:noProof/>
        <w:lang w:val="en-NZ" w:eastAsia="en-NZ"/>
      </w:rPr>
      <w:drawing>
        <wp:inline distT="0" distB="0" distL="0" distR="0">
          <wp:extent cx="7531100" cy="13270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waynew\Football\Football\GDM Role\QCMFooterPortrait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194" cy="132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78" w:rsidRDefault="000C5C78" w:rsidP="00B6685E">
      <w:r>
        <w:separator/>
      </w:r>
    </w:p>
  </w:footnote>
  <w:footnote w:type="continuationSeparator" w:id="0">
    <w:p w:rsidR="000C5C78" w:rsidRDefault="000C5C78" w:rsidP="00B6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5E" w:rsidRDefault="00B6685E" w:rsidP="00B6685E">
    <w:pPr>
      <w:pStyle w:val="Header"/>
      <w:ind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5010F"/>
    <w:multiLevelType w:val="hybridMultilevel"/>
    <w:tmpl w:val="86A84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E"/>
    <w:rsid w:val="000A24F2"/>
    <w:rsid w:val="000B549C"/>
    <w:rsid w:val="000C5C78"/>
    <w:rsid w:val="001F622C"/>
    <w:rsid w:val="00440302"/>
    <w:rsid w:val="00440C2C"/>
    <w:rsid w:val="00497BA0"/>
    <w:rsid w:val="006333D7"/>
    <w:rsid w:val="00AC08DC"/>
    <w:rsid w:val="00B4095C"/>
    <w:rsid w:val="00B6685E"/>
    <w:rsid w:val="00B80091"/>
    <w:rsid w:val="00C14C63"/>
    <w:rsid w:val="00C22C43"/>
    <w:rsid w:val="00C913B2"/>
    <w:rsid w:val="00D16786"/>
    <w:rsid w:val="00D516F6"/>
    <w:rsid w:val="00E06558"/>
    <w:rsid w:val="00F47528"/>
    <w:rsid w:val="00F5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205870-096B-490F-B910-929CF483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22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85E"/>
  </w:style>
  <w:style w:type="paragraph" w:styleId="Footer">
    <w:name w:val="footer"/>
    <w:basedOn w:val="Normal"/>
    <w:link w:val="FooterChar"/>
    <w:uiPriority w:val="99"/>
    <w:unhideWhenUsed/>
    <w:rsid w:val="00B66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85E"/>
  </w:style>
  <w:style w:type="paragraph" w:styleId="BalloonText">
    <w:name w:val="Balloon Text"/>
    <w:basedOn w:val="Normal"/>
    <w:link w:val="BalloonTextChar"/>
    <w:uiPriority w:val="99"/>
    <w:semiHidden/>
    <w:unhideWhenUsed/>
    <w:rsid w:val="00B66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4F2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AC08DC"/>
    <w:pPr>
      <w:widowControl w:val="0"/>
      <w:suppressLineNumbers/>
      <w:suppressAutoHyphens/>
    </w:pPr>
    <w:rPr>
      <w:rFonts w:ascii="Times New Roman" w:eastAsia="Arial Unicode MS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Woolliams</dc:creator>
  <cp:lastModifiedBy>Krynen, Frank</cp:lastModifiedBy>
  <cp:revision>4</cp:revision>
  <dcterms:created xsi:type="dcterms:W3CDTF">2015-07-21T03:06:00Z</dcterms:created>
  <dcterms:modified xsi:type="dcterms:W3CDTF">2016-04-28T03:18:00Z</dcterms:modified>
</cp:coreProperties>
</file>